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59" w:rsidRPr="00CA3859" w:rsidRDefault="00CA3859" w:rsidP="00CA3859">
      <w:pPr>
        <w:spacing w:line="240" w:lineRule="auto"/>
        <w:textAlignment w:val="baseline"/>
        <w:rPr>
          <w:rFonts w:ascii="Arial" w:eastAsia="Times New Roman" w:hAnsi="Arial" w:cs="Arial"/>
          <w:bCs/>
          <w:color w:val="666666"/>
          <w:sz w:val="28"/>
          <w:szCs w:val="28"/>
          <w:bdr w:val="none" w:sz="0" w:space="0" w:color="auto" w:frame="1"/>
          <w:lang w:eastAsia="nl-NL"/>
        </w:rPr>
      </w:pPr>
      <w:bookmarkStart w:id="0" w:name="_GoBack"/>
      <w:bookmarkEnd w:id="0"/>
      <w:r w:rsidRPr="00CA3859">
        <w:rPr>
          <w:rFonts w:ascii="Arial" w:eastAsia="Times New Roman" w:hAnsi="Arial" w:cs="Arial"/>
          <w:bCs/>
          <w:color w:val="666666"/>
          <w:sz w:val="28"/>
          <w:szCs w:val="28"/>
          <w:bdr w:val="none" w:sz="0" w:space="0" w:color="auto" w:frame="1"/>
          <w:lang w:eastAsia="nl-NL"/>
        </w:rPr>
        <w:t>Privacyverklaring Podotherapie Geldrop-Mierlo</w:t>
      </w:r>
    </w:p>
    <w:p w:rsidR="00CA3859" w:rsidRDefault="00CA3859" w:rsidP="00CA3859">
      <w:pPr>
        <w:spacing w:line="240" w:lineRule="auto"/>
        <w:textAlignment w:val="baseline"/>
        <w:rPr>
          <w:rFonts w:ascii="Arial" w:eastAsia="Times New Roman" w:hAnsi="Arial" w:cs="Arial"/>
          <w:b/>
          <w:bCs/>
          <w:color w:val="666666"/>
          <w:sz w:val="21"/>
          <w:szCs w:val="21"/>
          <w:bdr w:val="none" w:sz="0" w:space="0" w:color="auto" w:frame="1"/>
          <w:lang w:eastAsia="nl-NL"/>
        </w:rPr>
      </w:pPr>
    </w:p>
    <w:p w:rsidR="00CA3859" w:rsidRPr="00CA3859" w:rsidRDefault="00CA3859" w:rsidP="00CA3859">
      <w:pPr>
        <w:spacing w:line="240" w:lineRule="auto"/>
        <w:textAlignment w:val="baseline"/>
        <w:rPr>
          <w:rFonts w:ascii="Arial" w:eastAsia="Times New Roman" w:hAnsi="Arial" w:cs="Arial"/>
          <w:color w:val="666666"/>
          <w:sz w:val="21"/>
          <w:szCs w:val="21"/>
          <w:lang w:eastAsia="nl-NL"/>
        </w:rPr>
      </w:pPr>
    </w:p>
    <w:p w:rsidR="00CA3859" w:rsidRPr="00CA3859" w:rsidRDefault="00CA3859" w:rsidP="00CA3859">
      <w:pPr>
        <w:spacing w:line="360" w:lineRule="auto"/>
        <w:textAlignment w:val="baseline"/>
        <w:rPr>
          <w:rFonts w:ascii="Arial" w:eastAsia="Times New Roman" w:hAnsi="Arial" w:cs="Arial"/>
          <w:iCs/>
          <w:color w:val="666666"/>
          <w:sz w:val="20"/>
          <w:szCs w:val="20"/>
          <w:bdr w:val="none" w:sz="0" w:space="0" w:color="auto" w:frame="1"/>
          <w:lang w:eastAsia="nl-NL"/>
        </w:rPr>
      </w:pPr>
      <w:r w:rsidRPr="00CA3859">
        <w:rPr>
          <w:rFonts w:ascii="Arial" w:eastAsia="Times New Roman" w:hAnsi="Arial" w:cs="Arial"/>
          <w:iCs/>
          <w:color w:val="666666"/>
          <w:sz w:val="20"/>
          <w:szCs w:val="20"/>
          <w:bdr w:val="none" w:sz="0" w:space="0" w:color="auto" w:frame="1"/>
          <w:lang w:eastAsia="nl-NL"/>
        </w:rPr>
        <w:t xml:space="preserve">Verwerkingsverantwoordelijke: Podotherapie Geldrop-Mierlo VOF, Martin Heijster en Annemieke van de Vijfeyken. </w:t>
      </w:r>
      <w:r w:rsidR="00CF24A6">
        <w:rPr>
          <w:rFonts w:ascii="Arial" w:eastAsia="Times New Roman" w:hAnsi="Arial" w:cs="Arial"/>
          <w:iCs/>
          <w:color w:val="666666"/>
          <w:sz w:val="20"/>
          <w:szCs w:val="20"/>
          <w:bdr w:val="none" w:sz="0" w:space="0" w:color="auto" w:frame="1"/>
          <w:lang w:eastAsia="nl-NL"/>
        </w:rPr>
        <w:t>Emopad 37a, 5663PA Geldrop</w:t>
      </w:r>
    </w:p>
    <w:p w:rsidR="00CA3859" w:rsidRPr="00CA3859" w:rsidRDefault="00CA3859" w:rsidP="00CA3859">
      <w:pPr>
        <w:spacing w:line="360" w:lineRule="auto"/>
        <w:textAlignment w:val="baseline"/>
        <w:rPr>
          <w:rFonts w:ascii="Arial" w:eastAsia="Times New Roman" w:hAnsi="Arial" w:cs="Arial"/>
          <w:iCs/>
          <w:color w:val="666666"/>
          <w:sz w:val="20"/>
          <w:szCs w:val="20"/>
          <w:bdr w:val="none" w:sz="0" w:space="0" w:color="auto" w:frame="1"/>
          <w:lang w:eastAsia="nl-NL"/>
        </w:rPr>
      </w:pPr>
    </w:p>
    <w:p w:rsidR="00CA3859" w:rsidRPr="00CA3859" w:rsidRDefault="00CA3859" w:rsidP="00CA3859">
      <w:pPr>
        <w:spacing w:line="360" w:lineRule="auto"/>
        <w:textAlignment w:val="baseline"/>
        <w:rPr>
          <w:rFonts w:ascii="Arial" w:eastAsia="Times New Roman" w:hAnsi="Arial" w:cs="Arial"/>
          <w:iCs/>
          <w:color w:val="666666"/>
          <w:sz w:val="20"/>
          <w:szCs w:val="20"/>
          <w:bdr w:val="none" w:sz="0" w:space="0" w:color="auto" w:frame="1"/>
          <w:lang w:eastAsia="nl-NL"/>
        </w:rPr>
      </w:pPr>
      <w:r w:rsidRPr="00CA3859">
        <w:rPr>
          <w:rFonts w:ascii="Arial" w:eastAsia="Times New Roman" w:hAnsi="Arial" w:cs="Arial"/>
          <w:iCs/>
          <w:color w:val="666666"/>
          <w:sz w:val="20"/>
          <w:szCs w:val="20"/>
          <w:bdr w:val="none" w:sz="0" w:space="0" w:color="auto" w:frame="1"/>
          <w:lang w:eastAsia="nl-NL"/>
        </w:rPr>
        <w:t>Doel verwerking persoonsgegevens door Podotherapie Geldrop-Mierlo</w:t>
      </w:r>
      <w:r w:rsidR="00CF24A6">
        <w:rPr>
          <w:rFonts w:ascii="Arial" w:eastAsia="Times New Roman" w:hAnsi="Arial" w:cs="Arial"/>
          <w:iCs/>
          <w:color w:val="666666"/>
          <w:sz w:val="20"/>
          <w:szCs w:val="20"/>
          <w:bdr w:val="none" w:sz="0" w:space="0" w:color="auto" w:frame="1"/>
          <w:lang w:eastAsia="nl-NL"/>
        </w:rPr>
        <w:t xml:space="preserve">: </w:t>
      </w:r>
      <w:r>
        <w:rPr>
          <w:rFonts w:ascii="Arial" w:eastAsia="Times New Roman" w:hAnsi="Arial" w:cs="Arial"/>
          <w:iCs/>
          <w:color w:val="666666"/>
          <w:sz w:val="20"/>
          <w:szCs w:val="20"/>
          <w:bdr w:val="none" w:sz="0" w:space="0" w:color="auto" w:frame="1"/>
          <w:lang w:eastAsia="nl-NL"/>
        </w:rPr>
        <w:t>D</w:t>
      </w:r>
      <w:r w:rsidRPr="00CA3859">
        <w:rPr>
          <w:rFonts w:ascii="Arial" w:eastAsia="Times New Roman" w:hAnsi="Arial" w:cs="Arial"/>
          <w:iCs/>
          <w:color w:val="666666"/>
          <w:sz w:val="20"/>
          <w:szCs w:val="20"/>
          <w:bdr w:val="none" w:sz="0" w:space="0" w:color="auto" w:frame="1"/>
          <w:lang w:eastAsia="nl-NL"/>
        </w:rPr>
        <w:t>e verwerking is noodzakelijk voor doeleinden van preventieve of geneeskund</w:t>
      </w:r>
      <w:r>
        <w:rPr>
          <w:rFonts w:ascii="Arial" w:eastAsia="Times New Roman" w:hAnsi="Arial" w:cs="Arial"/>
          <w:iCs/>
          <w:color w:val="666666"/>
          <w:sz w:val="20"/>
          <w:szCs w:val="20"/>
          <w:bdr w:val="none" w:sz="0" w:space="0" w:color="auto" w:frame="1"/>
          <w:lang w:eastAsia="nl-NL"/>
        </w:rPr>
        <w:t>ige aard, z</w:t>
      </w:r>
      <w:r w:rsidRPr="00CA3859">
        <w:rPr>
          <w:rFonts w:ascii="Arial" w:eastAsia="Times New Roman" w:hAnsi="Arial" w:cs="Arial"/>
          <w:iCs/>
          <w:color w:val="666666"/>
          <w:sz w:val="20"/>
          <w:szCs w:val="20"/>
          <w:bdr w:val="none" w:sz="0" w:space="0" w:color="auto" w:frame="1"/>
          <w:lang w:eastAsia="nl-NL"/>
        </w:rPr>
        <w:t>oals het verstrekken van gezondheidszorg. De persoonsgegevens kunnen gedeeld worden met andere (para) medici. Dit gebeurt alleen met toestemming van de betrokkene en vindt plaats via beveiligde en AVG-goedgekeurde kanalen.</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 categorie van deze persoonsgegevens betreft: medische gegevens.</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Deze gegevens worden niet doorgegeven buiten de EU of aan een internationale organisatie .</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 bewaartermijn van de gegevens is 15 jaar.</w:t>
      </w:r>
    </w:p>
    <w:p w:rsidR="00CA3859" w:rsidRDefault="00CA3859" w:rsidP="00CA3859">
      <w:pPr>
        <w:spacing w:line="360" w:lineRule="auto"/>
        <w:textAlignment w:val="baseline"/>
        <w:rPr>
          <w:rFonts w:ascii="Arial" w:eastAsia="Times New Roman" w:hAnsi="Arial" w:cs="Arial"/>
          <w:iCs/>
          <w:color w:val="666666"/>
          <w:sz w:val="20"/>
          <w:szCs w:val="20"/>
          <w:bdr w:val="none" w:sz="0" w:space="0" w:color="auto" w:frame="1"/>
          <w:lang w:eastAsia="nl-NL"/>
        </w:rPr>
      </w:pPr>
      <w:r w:rsidRPr="00CA3859">
        <w:rPr>
          <w:rFonts w:ascii="Arial" w:eastAsia="Times New Roman" w:hAnsi="Arial" w:cs="Arial"/>
          <w:iCs/>
          <w:color w:val="666666"/>
          <w:sz w:val="20"/>
          <w:szCs w:val="20"/>
          <w:bdr w:val="none" w:sz="0" w:space="0" w:color="auto" w:frame="1"/>
          <w:lang w:eastAsia="nl-NL"/>
        </w:rPr>
        <w:t>Op het moment dat de betrokkenen gebruik willen maken van één van onderstaande rechten, dan kunnen ze dit kenbaar maken bij de behandelend podotherapeut binnen onze organisatie.</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Het recht op dataportabiliteit. Het recht om persoonsgegevens over te dragen.</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Het recht op vergetelheid. Het recht om ‘vergeten’ te worden.</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Recht op inzage.</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Recht op rectificatie en aanvulling.</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Het recht op beperking van de verwerking.</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Het recht met betrekking tot geautomatiseerde besluitvorming en profilering. Oftewel: het recht op een menselijke blik bij besluiten.</w:t>
      </w:r>
    </w:p>
    <w:p w:rsidR="00CA3859" w:rsidRPr="00CA3859" w:rsidRDefault="00CA3859" w:rsidP="00CA3859">
      <w:pPr>
        <w:pStyle w:val="Lijstalinea"/>
        <w:numPr>
          <w:ilvl w:val="0"/>
          <w:numId w:val="3"/>
        </w:num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Het recht om bezwaar te maken tegen de gegevensverwerking.</w:t>
      </w:r>
    </w:p>
    <w:p w:rsidR="00CA3859" w:rsidRPr="00CA3859" w:rsidRDefault="00CA3859" w:rsidP="00CA3859">
      <w:pPr>
        <w:pStyle w:val="Lijstalinea"/>
        <w:spacing w:line="360" w:lineRule="auto"/>
        <w:textAlignment w:val="baseline"/>
        <w:rPr>
          <w:rFonts w:ascii="Arial" w:eastAsia="Times New Roman" w:hAnsi="Arial" w:cs="Arial"/>
          <w:color w:val="666666"/>
          <w:sz w:val="20"/>
          <w:szCs w:val="20"/>
          <w:lang w:eastAsia="nl-NL"/>
        </w:rPr>
      </w:pP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 betrokkene heeft te allen tijden het recht om de gegeven toestemming voor een bepaalde verwerking in te kunnen trekken.</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 betrokkene kan een klacht indienen bij de relevante privacy toezichthouder Martin Heijster.</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De betrokkene is verplicht zijn of haar persoonsgegevens te verstrekken, zodat er op de juiste wijze met zorgverzekering en (para)medici gecommuniceerd kan worden. Deze communicatie vindt vanzelfsprekend pas plaats op het moment dat de betrokkene hiervoor toestemming heeft verleend.</w:t>
      </w:r>
    </w:p>
    <w:p w:rsidR="00CA3859" w:rsidRPr="00CA3859" w:rsidRDefault="00CA3859" w:rsidP="00CA3859">
      <w:pPr>
        <w:spacing w:line="360" w:lineRule="auto"/>
        <w:textAlignment w:val="baseline"/>
        <w:rPr>
          <w:rFonts w:ascii="Arial" w:eastAsia="Times New Roman" w:hAnsi="Arial" w:cs="Arial"/>
          <w:color w:val="666666"/>
          <w:sz w:val="20"/>
          <w:szCs w:val="20"/>
          <w:lang w:eastAsia="nl-NL"/>
        </w:rPr>
      </w:pPr>
      <w:r w:rsidRPr="00CA3859">
        <w:rPr>
          <w:rFonts w:ascii="Arial" w:eastAsia="Times New Roman" w:hAnsi="Arial" w:cs="Arial"/>
          <w:iCs/>
          <w:color w:val="666666"/>
          <w:sz w:val="20"/>
          <w:szCs w:val="20"/>
          <w:bdr w:val="none" w:sz="0" w:space="0" w:color="auto" w:frame="1"/>
          <w:lang w:eastAsia="nl-NL"/>
        </w:rPr>
        <w:t>Besluitvorming geschiedt volgens stemming in het wekelijks teamoverleg. Podotherapie Geldrop-Mierlo kan persoonsgegevens ontvangen van andere (para) medici. Dit gebeurt met toestemming van de betrokkene en via beveiligde, AVG-goedgekeurde kanalen.</w:t>
      </w:r>
    </w:p>
    <w:p w:rsidR="00493B3C" w:rsidRPr="00CA3859" w:rsidRDefault="005D4998" w:rsidP="00CA3859">
      <w:pPr>
        <w:spacing w:line="360" w:lineRule="auto"/>
        <w:rPr>
          <w:sz w:val="20"/>
          <w:szCs w:val="20"/>
        </w:rPr>
      </w:pPr>
    </w:p>
    <w:sectPr w:rsidR="00493B3C" w:rsidRPr="00CA3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10A6"/>
    <w:multiLevelType w:val="multilevel"/>
    <w:tmpl w:val="A3CA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03298C"/>
    <w:multiLevelType w:val="multilevel"/>
    <w:tmpl w:val="46C2FA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73426EDA"/>
    <w:multiLevelType w:val="hybridMultilevel"/>
    <w:tmpl w:val="A376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9"/>
    <w:rsid w:val="00431ACC"/>
    <w:rsid w:val="005D4998"/>
    <w:rsid w:val="00CA3859"/>
    <w:rsid w:val="00CF24A6"/>
    <w:rsid w:val="00D06AAD"/>
    <w:rsid w:val="00E93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8942E-FFAB-49E9-AFA8-7B4FA345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8534">
      <w:bodyDiv w:val="1"/>
      <w:marLeft w:val="0"/>
      <w:marRight w:val="0"/>
      <w:marTop w:val="0"/>
      <w:marBottom w:val="0"/>
      <w:divBdr>
        <w:top w:val="none" w:sz="0" w:space="0" w:color="auto"/>
        <w:left w:val="none" w:sz="0" w:space="0" w:color="auto"/>
        <w:bottom w:val="none" w:sz="0" w:space="0" w:color="auto"/>
        <w:right w:val="none" w:sz="0" w:space="0" w:color="auto"/>
      </w:divBdr>
    </w:div>
    <w:div w:id="10779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Heijster</dc:creator>
  <cp:keywords/>
  <dc:description/>
  <cp:lastModifiedBy>Annemieke Heijster</cp:lastModifiedBy>
  <cp:revision>2</cp:revision>
  <dcterms:created xsi:type="dcterms:W3CDTF">2018-05-12T10:25:00Z</dcterms:created>
  <dcterms:modified xsi:type="dcterms:W3CDTF">2018-05-12T10:25:00Z</dcterms:modified>
</cp:coreProperties>
</file>